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pBdr>
          <w:bottom w:val="single" w:color="000000" w:sz="6" w:space="0"/>
        </w:pBdr>
        <w:jc w:val="center"/>
      </w:pPr>
      <w:r>
        <w:rPr>
          <w:b/>
          <w:sz w:val="28"/>
          <w:szCs w:val="28"/>
        </w:rPr>
        <w:t xml:space="preserve">Областное государственное казенное учреждение «Единый центр обслуживания в сфере социального развития, опеки и попечительства</w:t>
      </w:r>
    </w:p>
    <w:p>
      <w:pPr>
        <w:pStyle w:val="602"/>
        <w:jc w:val="center"/>
      </w:pPr>
    </w:p>
    <w:p>
      <w:pPr>
        <w:pStyle w:val="602"/>
        <w:jc w:val="center"/>
      </w:pPr>
    </w:p>
    <w:p>
      <w:pPr>
        <w:pStyle w:val="602"/>
        <w:jc w:val="center"/>
      </w:pPr>
    </w:p>
    <w:p>
      <w:pPr>
        <w:pStyle w:val="602"/>
        <w:jc w:val="center"/>
        <w:rPr>
          <w:bCs/>
        </w:rPr>
      </w:pPr>
      <w:r>
        <w:rPr>
          <w:b/>
          <w:sz w:val="28"/>
          <w:szCs w:val="28"/>
        </w:rPr>
        <w:t xml:space="preserve">ПРИКАЗ</w:t>
      </w:r>
    </w:p>
    <w:p>
      <w:pPr>
        <w:pStyle w:val="602"/>
        <w:jc w:val="center"/>
        <w:rPr>
          <w:szCs w:val="28"/>
        </w:rPr>
      </w:pPr>
      <w:r>
        <w:rPr>
          <w:szCs w:val="28"/>
        </w:rPr>
      </w:r>
    </w:p>
    <w:p>
      <w:pPr>
        <w:pStyle w:val="602"/>
        <w:ind w:firstLine="0"/>
        <w:rPr>
          <w:szCs w:val="28"/>
        </w:rPr>
      </w:pPr>
      <w:r>
        <w:rPr>
          <w:szCs w:val="28"/>
        </w:rPr>
        <w:t xml:space="preserve">16</w:t>
      </w:r>
      <w:r>
        <w:rPr>
          <w:szCs w:val="28"/>
        </w:rPr>
        <w:t xml:space="preserve"> </w:t>
      </w:r>
      <w:r>
        <w:rPr>
          <w:szCs w:val="28"/>
        </w:rPr>
        <w:t xml:space="preserve">августа</w:t>
      </w:r>
      <w:r>
        <w:rPr>
          <w:szCs w:val="28"/>
        </w:rPr>
        <w:t xml:space="preserve"> 202</w:t>
      </w:r>
      <w:r>
        <w:rPr>
          <w:szCs w:val="28"/>
        </w:rPr>
        <w:t xml:space="preserve">3</w:t>
      </w:r>
      <w:r>
        <w:rPr>
          <w:szCs w:val="28"/>
        </w:rPr>
        <w:t xml:space="preserve">г.                                                                 </w:t>
      </w:r>
      <w:r>
        <w:rPr>
          <w:b w:val="0"/>
          <w:sz w:val="28"/>
          <w:szCs w:val="28"/>
        </w:rPr>
        <w:t xml:space="preserve">                   №</w:t>
      </w:r>
      <w:r>
        <w:rPr>
          <w:b w:val="0"/>
          <w:sz w:val="28"/>
          <w:szCs w:val="28"/>
        </w:rPr>
        <w:t xml:space="preserve">_______</w:t>
      </w:r>
      <w:r>
        <w:rPr>
          <w:b w:val="0"/>
          <w:sz w:val="28"/>
          <w:szCs w:val="28"/>
        </w:rPr>
        <w:tab/>
      </w:r>
      <w:r>
        <w:rPr>
          <w:szCs w:val="28"/>
        </w:rPr>
        <w:tab/>
        <w:tab/>
        <w:tab/>
        <w:t xml:space="preserve">                                                             </w:t>
      </w:r>
    </w:p>
    <w:p>
      <w:pPr>
        <w:pStyle w:val="665"/>
        <w:shd w:val="clear" w:color="auto" w:fill="auto"/>
        <w:spacing w:before="0" w:after="0"/>
        <w:jc w:val="both"/>
        <w:rPr>
          <w:highlight w:val="none"/>
        </w:rPr>
      </w:pPr>
      <w:r>
        <w:rPr>
          <w:b w:val="0"/>
        </w:rPr>
        <w:tab/>
        <w:t xml:space="preserve">«</w:t>
      </w:r>
      <w:r>
        <w:rPr>
          <w:b w:val="0"/>
        </w:rPr>
        <w:t xml:space="preserve">О внесении изменений в</w:t>
      </w:r>
      <w:r>
        <w:rPr>
          <w:b w:val="0"/>
        </w:rPr>
        <w:t xml:space="preserve"> Един</w:t>
      </w:r>
      <w:r>
        <w:rPr>
          <w:b w:val="0"/>
        </w:rPr>
        <w:t xml:space="preserve">ую</w:t>
      </w:r>
      <w:r>
        <w:rPr>
          <w:b w:val="0"/>
        </w:rPr>
        <w:t xml:space="preserve"> учетн</w:t>
      </w:r>
      <w:r>
        <w:rPr>
          <w:b w:val="0"/>
        </w:rPr>
        <w:t xml:space="preserve">ую </w:t>
      </w:r>
      <w:r>
        <w:rPr>
          <w:b w:val="0"/>
        </w:rPr>
        <w:t xml:space="preserve">политик</w:t>
      </w:r>
      <w:r>
        <w:rPr>
          <w:b w:val="0"/>
        </w:rPr>
        <w:t xml:space="preserve">у</w:t>
      </w:r>
      <w:r>
        <w:rPr>
          <w:b w:val="0"/>
        </w:rPr>
        <w:t xml:space="preserve"> при централизации функций бухгалтерского (бюджетного) учета</w:t>
      </w:r>
      <w:r>
        <w:t xml:space="preserve">» </w:t>
      </w:r>
    </w:p>
    <w:p>
      <w:pPr>
        <w:pStyle w:val="665"/>
        <w:shd w:val="clear" w:color="auto" w:fill="auto"/>
        <w:spacing w:before="0" w:after="0"/>
        <w:jc w:val="left"/>
      </w:pPr>
    </w:p>
    <w:p>
      <w:pPr>
        <w:pStyle w:val="665"/>
        <w:shd w:val="clear" w:color="auto" w:fill="auto"/>
        <w:spacing w:before="0" w:after="0"/>
        <w:jc w:val="left"/>
      </w:pPr>
    </w:p>
    <w:p>
      <w:pPr>
        <w:pStyle w:val="602"/>
        <w:spacing w:line="276" w:lineRule="auto"/>
      </w:pPr>
      <w:r>
        <w:t xml:space="preserve">В связи с внесением изменений в приказ Министерства транспорта РФ от 28 сентября 202</w:t>
      </w:r>
      <w:r>
        <w:t xml:space="preserve">2 г.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устанавливающий правила оформления путевых листов</w:t>
      </w:r>
      <w:r>
        <w:t xml:space="preserve">,</w:t>
      </w:r>
      <w:r>
        <w:rPr>
          <w:szCs w:val="28"/>
        </w:rPr>
        <w:t xml:space="preserve"> </w:t>
      </w:r>
      <w:r>
        <w:t xml:space="preserve">приказываю:</w:t>
      </w:r>
    </w:p>
    <w:p>
      <w:pPr>
        <w:pStyle w:val="664"/>
        <w:widowControl/>
        <w:numPr>
          <w:numId w:val="1"/>
          <w:ilvl w:val="0"/>
        </w:numPr>
        <w:spacing w:before="0" w:beforeAutospacing="0" w:after="0" w:afterAutospacing="0" w:line="276" w:lineRule="auto"/>
        <w:ind w:left="283" w:right="0" w:hanging="340"/>
        <w:contextualSpacing/>
        <w:jc w:val="both"/>
      </w:pPr>
      <w:r>
        <w:t xml:space="preserve">Внести изменения в</w:t>
      </w:r>
      <w:r>
        <w:t xml:space="preserve"> </w:t>
      </w:r>
      <w:r>
        <w:t xml:space="preserve">форму путевого листа, утвержденную в Приложении № 13 к </w:t>
      </w:r>
      <w:r>
        <w:t xml:space="preserve">Един</w:t>
      </w:r>
      <w:r>
        <w:t xml:space="preserve">ой</w:t>
      </w:r>
      <w:r>
        <w:t xml:space="preserve"> учетн</w:t>
      </w:r>
      <w:r>
        <w:t xml:space="preserve">ой</w:t>
      </w:r>
      <w:r>
        <w:t xml:space="preserve"> политик</w:t>
      </w:r>
      <w:r>
        <w:t xml:space="preserve">е</w:t>
      </w:r>
      <w:r>
        <w:t xml:space="preserve"> при централизации функций бухгалтерского (бюджетного) учета, </w:t>
      </w:r>
      <w:r>
        <w:t xml:space="preserve">изложив</w:t>
      </w:r>
      <w:r>
        <w:t xml:space="preserve"> согласно Приложени</w:t>
      </w:r>
      <w:r>
        <w:t xml:space="preserve">ю</w:t>
      </w:r>
      <w:r>
        <w:t xml:space="preserve"> к настоящему приказу.</w:t>
      </w:r>
    </w:p>
    <w:p>
      <w:pPr>
        <w:pStyle w:val="664"/>
        <w:widowControl/>
        <w:numPr>
          <w:numId w:val="1"/>
          <w:ilvl w:val="0"/>
        </w:numPr>
        <w:spacing w:before="0" w:beforeAutospacing="0" w:after="0" w:afterAutospacing="0" w:line="276" w:lineRule="auto"/>
        <w:ind w:left="283" w:right="0" w:hanging="340"/>
        <w:contextualSpacing/>
        <w:jc w:val="both"/>
      </w:pPr>
      <w:r>
        <w:t xml:space="preserve">Настоящий приказ вступает в силу с 1 сентября 2023 г.</w:t>
      </w:r>
    </w:p>
    <w:p>
      <w:pPr>
        <w:pStyle w:val="664"/>
        <w:widowControl/>
        <w:numPr>
          <w:numId w:val="1"/>
          <w:ilvl w:val="0"/>
        </w:numPr>
        <w:spacing w:before="0" w:beforeAutospacing="0" w:after="0" w:afterAutospacing="0" w:line="276" w:lineRule="auto"/>
        <w:ind w:left="283" w:right="0" w:hanging="340"/>
        <w:contextualSpacing/>
        <w:jc w:val="both"/>
      </w:pPr>
      <w:r>
        <w:t xml:space="preserve">Контроль за исполнением настоящего приказа возложить на главного </w:t>
        <w:br/>
        <w:t xml:space="preserve">бухгалтера Ордину С.В.</w:t>
      </w:r>
    </w:p>
    <w:p>
      <w:pPr>
        <w:pStyle w:val="602"/>
        <w:ind w:firstLine="0"/>
      </w:pPr>
    </w:p>
    <w:p>
      <w:pPr>
        <w:pStyle w:val="602"/>
        <w:ind w:firstLine="0"/>
      </w:pPr>
    </w:p>
    <w:p>
      <w:pPr>
        <w:pStyle w:val="602"/>
        <w:ind w:firstLine="0"/>
      </w:pPr>
    </w:p>
    <w:tbl>
      <w:tblPr>
        <w:tblW w:w="5000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>
        <w:trPr/>
        <w:tc>
          <w:tcPr>
            <w:tcW w:w="4677" w:type="dxa"/>
            <w:noWrap w:val="false"/>
            <w:textDirection w:val="lrTb"/>
          </w:tcPr>
          <w:p>
            <w:pPr>
              <w:pStyle w:val="602"/>
              <w:ind w:firstLine="0"/>
            </w:pPr>
            <w:r>
              <w:t xml:space="preserve">И.о. директора</w:t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pStyle w:val="667"/>
              <w:jc w:val="right"/>
            </w:pPr>
            <w:r>
              <w:t xml:space="preserve">Н.В. Иванова</w:t>
            </w:r>
          </w:p>
        </w:tc>
      </w:tr>
    </w:tbl>
    <w:p>
      <w:pPr>
        <w:pStyle w:val="602"/>
        <w:ind w:firstLine="0"/>
      </w:pPr>
    </w:p>
    <w:p>
      <w:pPr>
        <w:pStyle w:val="602"/>
        <w:ind w:firstLine="0"/>
      </w:pP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0" w:leader="none"/>
        </w:tabs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0" w:leader="none"/>
        </w:tabs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0" w:leader="none"/>
        </w:tabs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0" w:leader="none"/>
        </w:tabs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0" w:leader="none"/>
        </w:tabs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0" w:leader="none"/>
        </w:tabs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0" w:leader="none"/>
        </w:tabs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0" w:leader="none"/>
        </w:tabs>
        <w:ind w:left="6829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02" w:default="1">
    <w:name w:val="Normal"/>
    <w:qFormat/>
    <w:pPr>
      <w:widowControl/>
      <w:spacing w:before="0" w:beforeAutospacing="0" w:after="0" w:afterAutospacing="0" w:line="360" w:lineRule="auto"/>
      <w:ind w:firstLine="709"/>
      <w:jc w:val="both"/>
    </w:pPr>
    <w:rPr>
      <w:rFonts w:ascii="Times New Roman" w:hAnsi="Times New Roman" w:eastAsia="Times New Roman" w:cs="Times New Roman"/>
      <w:color w:val="auto"/>
      <w:sz w:val="28"/>
      <w:szCs w:val="24"/>
      <w:lang w:val="ru-RU" w:eastAsia="ru-RU" w:bidi="ar-SA"/>
    </w:rPr>
  </w:style>
  <w:style w:type="paragraph" w:styleId="603">
    <w:name w:val="Heading 1"/>
    <w:basedOn w:val="60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4">
    <w:name w:val="Heading 2"/>
    <w:basedOn w:val="60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5">
    <w:name w:val="Heading 3"/>
    <w:basedOn w:val="60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6">
    <w:name w:val="Heading 4"/>
    <w:basedOn w:val="60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7">
    <w:name w:val="Heading 5"/>
    <w:basedOn w:val="60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8">
    <w:name w:val="Heading 6"/>
    <w:basedOn w:val="60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9">
    <w:name w:val="Heading 7"/>
    <w:basedOn w:val="6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10">
    <w:name w:val="Heading 8"/>
    <w:basedOn w:val="60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11">
    <w:name w:val="Heading 9"/>
    <w:basedOn w:val="60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2">
    <w:name w:val="Heading 1 Char"/>
    <w:basedOn w:val="635"/>
    <w:uiPriority w:val="9"/>
    <w:qFormat/>
    <w:rPr>
      <w:rFonts w:ascii="Arial" w:hAnsi="Arial" w:eastAsia="Arial" w:cs="Arial"/>
      <w:sz w:val="40"/>
      <w:szCs w:val="40"/>
    </w:rPr>
  </w:style>
  <w:style w:type="character" w:styleId="613">
    <w:name w:val="Heading 2 Char"/>
    <w:basedOn w:val="635"/>
    <w:uiPriority w:val="9"/>
    <w:qFormat/>
    <w:rPr>
      <w:rFonts w:ascii="Arial" w:hAnsi="Arial" w:eastAsia="Arial" w:cs="Arial"/>
      <w:sz w:val="34"/>
    </w:rPr>
  </w:style>
  <w:style w:type="character" w:styleId="614">
    <w:name w:val="Heading 3 Char"/>
    <w:basedOn w:val="635"/>
    <w:uiPriority w:val="9"/>
    <w:qFormat/>
    <w:rPr>
      <w:rFonts w:ascii="Arial" w:hAnsi="Arial" w:eastAsia="Arial" w:cs="Arial"/>
      <w:sz w:val="30"/>
      <w:szCs w:val="30"/>
    </w:rPr>
  </w:style>
  <w:style w:type="character" w:styleId="615">
    <w:name w:val="Heading 4 Char"/>
    <w:basedOn w:val="63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6">
    <w:name w:val="Heading 5 Char"/>
    <w:basedOn w:val="63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7">
    <w:name w:val="Heading 6 Char"/>
    <w:basedOn w:val="63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8">
    <w:name w:val="Heading 7 Char"/>
    <w:basedOn w:val="6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9">
    <w:name w:val="Heading 8 Char"/>
    <w:basedOn w:val="6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20">
    <w:name w:val="Heading 9 Char"/>
    <w:basedOn w:val="6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21">
    <w:name w:val="Title Char"/>
    <w:basedOn w:val="635"/>
    <w:uiPriority w:val="10"/>
    <w:qFormat/>
    <w:rPr>
      <w:sz w:val="48"/>
      <w:szCs w:val="48"/>
    </w:rPr>
  </w:style>
  <w:style w:type="character" w:styleId="622">
    <w:name w:val="Subtitle Char"/>
    <w:basedOn w:val="635"/>
    <w:uiPriority w:val="11"/>
    <w:qFormat/>
    <w:rPr>
      <w:sz w:val="24"/>
      <w:szCs w:val="24"/>
    </w:rPr>
  </w:style>
  <w:style w:type="character" w:styleId="623">
    <w:name w:val="Quote Char"/>
    <w:uiPriority w:val="29"/>
    <w:qFormat/>
    <w:rPr>
      <w:i/>
    </w:rPr>
  </w:style>
  <w:style w:type="character" w:styleId="624">
    <w:name w:val="Intense Quote Char"/>
    <w:uiPriority w:val="30"/>
    <w:qFormat/>
    <w:rPr>
      <w:i/>
    </w:rPr>
  </w:style>
  <w:style w:type="character" w:styleId="625">
    <w:name w:val="Header Char"/>
    <w:basedOn w:val="635"/>
    <w:uiPriority w:val="99"/>
    <w:qFormat/>
  </w:style>
  <w:style w:type="character" w:styleId="626">
    <w:name w:val="Footer Char"/>
    <w:basedOn w:val="635"/>
    <w:uiPriority w:val="99"/>
    <w:qFormat/>
  </w:style>
  <w:style w:type="character" w:styleId="627">
    <w:name w:val="Caption Char"/>
    <w:uiPriority w:val="99"/>
    <w:qFormat/>
  </w:style>
  <w:style w:type="character" w:styleId="628">
    <w:name w:val="Hyperlink"/>
    <w:uiPriority w:val="99"/>
    <w:unhideWhenUsed/>
    <w:rPr>
      <w:color w:val="0000ff" w:themeColor="hyperlink"/>
      <w:u w:val="single"/>
    </w:rPr>
  </w:style>
  <w:style w:type="character" w:styleId="629">
    <w:name w:val="Footnote Text Char"/>
    <w:uiPriority w:val="99"/>
    <w:qFormat/>
    <w:rPr>
      <w:sz w:val="18"/>
    </w:rPr>
  </w:style>
  <w:style w:type="character" w:styleId="630">
    <w:name w:val="Символ сноски"/>
    <w:uiPriority w:val="99"/>
    <w:unhideWhenUsed/>
    <w:qFormat/>
    <w:rPr>
      <w:vertAlign w:val="superscript"/>
    </w:rPr>
  </w:style>
  <w:style w:type="character" w:styleId="631">
    <w:name w:val="footnote reference"/>
    <w:rPr>
      <w:vertAlign w:val="superscript"/>
    </w:rPr>
  </w:style>
  <w:style w:type="character" w:styleId="632">
    <w:name w:val="Endnote Text Char"/>
    <w:uiPriority w:val="99"/>
    <w:qFormat/>
    <w:rPr>
      <w:sz w:val="20"/>
    </w:rPr>
  </w:style>
  <w:style w:type="character" w:styleId="63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4">
    <w:name w:val="endnote reference"/>
    <w:rPr>
      <w:vertAlign w:val="superscript"/>
    </w:rPr>
  </w:style>
  <w:style w:type="character" w:styleId="635" w:default="1">
    <w:name w:val="Default Paragraph Font"/>
    <w:uiPriority w:val="1"/>
    <w:semiHidden/>
    <w:unhideWhenUsed/>
    <w:qFormat/>
  </w:style>
  <w:style w:type="character" w:styleId="636" w:customStyle="1">
    <w:name w:val="Основной текст (2)_"/>
    <w:uiPriority w:val="99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637">
    <w:name w:val="Заголовок"/>
    <w:basedOn w:val="602"/>
    <w:next w:val="63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38">
    <w:name w:val="Body Text"/>
    <w:basedOn w:val="602"/>
    <w:pPr>
      <w:spacing w:before="0" w:after="140" w:line="276" w:lineRule="auto"/>
    </w:pPr>
  </w:style>
  <w:style w:type="paragraph" w:styleId="639">
    <w:name w:val="List"/>
    <w:basedOn w:val="638"/>
    <w:rPr>
      <w:rFonts w:ascii="PT Astra Serif" w:hAnsi="PT Astra Serif" w:cs="Noto Sans Devanagari"/>
    </w:rPr>
  </w:style>
  <w:style w:type="paragraph" w:styleId="640">
    <w:name w:val="Caption"/>
    <w:basedOn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41">
    <w:name w:val="Указатель"/>
    <w:basedOn w:val="602"/>
    <w:qFormat/>
    <w:pPr>
      <w:suppressLineNumbers/>
    </w:pPr>
    <w:rPr>
      <w:rFonts w:ascii="PT Astra Serif" w:hAnsi="PT Astra Serif" w:cs="Noto Sans Devanagari"/>
    </w:rPr>
  </w:style>
  <w:style w:type="paragraph" w:styleId="642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43">
    <w:name w:val="Title"/>
    <w:basedOn w:val="60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644">
    <w:name w:val="Subtitle"/>
    <w:basedOn w:val="602"/>
    <w:uiPriority w:val="11"/>
    <w:qFormat/>
    <w:pPr>
      <w:spacing w:before="200" w:after="200"/>
    </w:pPr>
    <w:rPr>
      <w:sz w:val="24"/>
      <w:szCs w:val="24"/>
    </w:rPr>
  </w:style>
  <w:style w:type="paragraph" w:styleId="645">
    <w:name w:val="Quote"/>
    <w:basedOn w:val="602"/>
    <w:uiPriority w:val="29"/>
    <w:qFormat/>
    <w:pPr>
      <w:ind w:left="720" w:right="720" w:firstLine="0"/>
    </w:pPr>
    <w:rPr>
      <w:i/>
    </w:rPr>
  </w:style>
  <w:style w:type="paragraph" w:styleId="646">
    <w:name w:val="Intense Quote"/>
    <w:basedOn w:val="6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200"/>
      <w:ind w:left="720" w:right="720" w:firstLine="0"/>
    </w:pPr>
    <w:rPr>
      <w:i/>
    </w:rPr>
  </w:style>
  <w:style w:type="paragraph" w:styleId="647">
    <w:name w:val="Колонтитул"/>
    <w:basedOn w:val="602"/>
    <w:qFormat/>
  </w:style>
  <w:style w:type="paragraph" w:styleId="648">
    <w:name w:val="Header"/>
    <w:basedOn w:val="602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649">
    <w:name w:val="Footer"/>
    <w:basedOn w:val="602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650">
    <w:name w:val="footnote text"/>
    <w:basedOn w:val="60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51">
    <w:name w:val="endnote text"/>
    <w:basedOn w:val="60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52">
    <w:name w:val="toc 1"/>
    <w:basedOn w:val="602"/>
    <w:uiPriority w:val="39"/>
    <w:unhideWhenUsed/>
    <w:pPr>
      <w:spacing w:before="0" w:after="57"/>
      <w:ind w:left="0" w:right="0" w:firstLine="0"/>
    </w:pPr>
  </w:style>
  <w:style w:type="paragraph" w:styleId="653">
    <w:name w:val="toc 2"/>
    <w:basedOn w:val="602"/>
    <w:uiPriority w:val="39"/>
    <w:unhideWhenUsed/>
    <w:pPr>
      <w:spacing w:before="0" w:after="57"/>
      <w:ind w:left="283" w:right="0" w:firstLine="0"/>
    </w:pPr>
  </w:style>
  <w:style w:type="paragraph" w:styleId="654">
    <w:name w:val="toc 3"/>
    <w:basedOn w:val="602"/>
    <w:uiPriority w:val="39"/>
    <w:unhideWhenUsed/>
    <w:pPr>
      <w:spacing w:before="0" w:after="57"/>
      <w:ind w:left="567" w:right="0" w:firstLine="0"/>
    </w:pPr>
  </w:style>
  <w:style w:type="paragraph" w:styleId="655">
    <w:name w:val="toc 4"/>
    <w:basedOn w:val="602"/>
    <w:uiPriority w:val="39"/>
    <w:unhideWhenUsed/>
    <w:pPr>
      <w:spacing w:before="0" w:after="57"/>
      <w:ind w:left="850" w:right="0" w:firstLine="0"/>
    </w:pPr>
  </w:style>
  <w:style w:type="paragraph" w:styleId="656">
    <w:name w:val="toc 5"/>
    <w:basedOn w:val="602"/>
    <w:uiPriority w:val="39"/>
    <w:unhideWhenUsed/>
    <w:pPr>
      <w:spacing w:before="0" w:after="57"/>
      <w:ind w:left="1134" w:right="0" w:firstLine="0"/>
    </w:pPr>
  </w:style>
  <w:style w:type="paragraph" w:styleId="657">
    <w:name w:val="toc 6"/>
    <w:basedOn w:val="602"/>
    <w:uiPriority w:val="39"/>
    <w:unhideWhenUsed/>
    <w:pPr>
      <w:spacing w:before="0" w:after="57"/>
      <w:ind w:left="1417" w:right="0" w:firstLine="0"/>
    </w:pPr>
  </w:style>
  <w:style w:type="paragraph" w:styleId="658">
    <w:name w:val="toc 7"/>
    <w:basedOn w:val="602"/>
    <w:uiPriority w:val="39"/>
    <w:unhideWhenUsed/>
    <w:pPr>
      <w:spacing w:before="0" w:after="57"/>
      <w:ind w:left="1701" w:right="0" w:firstLine="0"/>
    </w:pPr>
  </w:style>
  <w:style w:type="paragraph" w:styleId="659">
    <w:name w:val="toc 8"/>
    <w:basedOn w:val="602"/>
    <w:uiPriority w:val="39"/>
    <w:unhideWhenUsed/>
    <w:pPr>
      <w:spacing w:before="0" w:after="57"/>
      <w:ind w:left="1984" w:right="0" w:firstLine="0"/>
    </w:pPr>
  </w:style>
  <w:style w:type="paragraph" w:styleId="660">
    <w:name w:val="toc 9"/>
    <w:basedOn w:val="602"/>
    <w:uiPriority w:val="39"/>
    <w:unhideWhenUsed/>
    <w:pPr>
      <w:spacing w:before="0" w:after="57"/>
      <w:ind w:left="2268" w:right="0" w:firstLine="0"/>
    </w:pPr>
  </w:style>
  <w:style w:type="paragraph" w:styleId="661">
    <w:name w:val="Index Heading"/>
    <w:basedOn w:val="637"/>
  </w:style>
  <w:style w:type="paragraph" w:styleId="662">
    <w:name w:val="TOC Heading"/>
    <w:uiPriority w:val="39"/>
    <w:unhideWhenUsed/>
    <w:pPr>
      <w:widowControl/>
      <w:spacing w:before="0" w:beforeAutospacing="0" w:after="200" w:afterAutospacing="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3">
    <w:name w:val="table of figures"/>
    <w:basedOn w:val="602"/>
    <w:uiPriority w:val="99"/>
    <w:unhideWhenUsed/>
    <w:qFormat/>
    <w:pPr>
      <w:spacing w:before="0" w:after="0" w:afterAutospacing="0"/>
    </w:pPr>
  </w:style>
  <w:style w:type="paragraph" w:styleId="664">
    <w:name w:val="List Paragraph"/>
    <w:basedOn w:val="602"/>
    <w:uiPriority w:val="34"/>
    <w:qFormat/>
    <w:pPr>
      <w:spacing w:before="0" w:after="0"/>
      <w:ind w:left="720" w:firstLine="709"/>
      <w:contextualSpacing/>
    </w:pPr>
  </w:style>
  <w:style w:type="paragraph" w:styleId="665" w:customStyle="1">
    <w:name w:val="Основной текст (2)"/>
    <w:basedOn w:val="602"/>
    <w:uiPriority w:val="99"/>
    <w:qFormat/>
    <w:pPr>
      <w:widowControl w:val="off"/>
      <w:shd w:val="clear" w:color="auto" w:fill="ffffff"/>
      <w:spacing w:before="0" w:after="680" w:line="240" w:lineRule="auto"/>
      <w:ind w:firstLine="0"/>
      <w:jc w:val="center"/>
    </w:pPr>
    <w:rPr>
      <w:rFonts w:eastAsia="Calibri" w:eastAsiaTheme="minorHAnsi"/>
      <w:b/>
      <w:bCs/>
      <w:szCs w:val="28"/>
      <w:lang w:eastAsia="en-US"/>
    </w:rPr>
  </w:style>
  <w:style w:type="paragraph" w:styleId="666" w:customStyle="1">
    <w:name w:val="ConsPlusTitle"/>
    <w:uiPriority w:val="99"/>
    <w:qFormat/>
    <w:pPr>
      <w:keepNext w:val="0"/>
      <w:keepLines w:val="0"/>
      <w:pageBreakBefore w:val="0"/>
      <w:widowControl w:val="off"/>
      <w:shd w:val="nil" w:color="00000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667">
    <w:name w:val="Содержимое таблицы"/>
    <w:basedOn w:val="602"/>
    <w:qFormat/>
    <w:pPr>
      <w:widowControl w:val="off"/>
      <w:suppressLineNumbers/>
    </w:pPr>
  </w:style>
  <w:style w:type="numbering" w:styleId="668" w:default="1">
    <w:name w:val="No List"/>
    <w:uiPriority w:val="99"/>
    <w:semiHidden/>
    <w:unhideWhenUsed/>
    <w:qFormat/>
  </w:style>
  <w:style w:type="table" w:styleId="8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Ордина</dc:creator>
  <dc:description/>
  <dc:language>ru-RU</dc:language>
  <cp:revision>19</cp:revision>
  <dcterms:created xsi:type="dcterms:W3CDTF">2013-08-16T02:23:00Z</dcterms:created>
  <dcterms:modified xsi:type="dcterms:W3CDTF">2023-08-16T07:37:21Z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